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752"/>
        <w:gridCol w:w="2972"/>
        <w:gridCol w:w="2949"/>
        <w:gridCol w:w="1327"/>
      </w:tblGrid>
      <w:tr>
        <w:trPr>
          <w:trHeight w:val="132"/>
        </w:trPr>
        <w:tc>
          <w:tcPr>
            <w:tcW w:w="421" w:type="dxa"/>
            <w:vMerge w:val="restart"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752" w:type="dxa"/>
            <w:vMerge w:val="restart"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Профессиональный стол для логопеда/дефектолога/психолога</w:t>
            </w: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- Сдвоенный стол,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Сенсорная панель со встроенным компьютером и колонками,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Монитор преподавателя,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Тумба для хранения,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Зеркало с подсветкой и шторкой,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Наушники с микрофоном,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Набор логопедических картинок для автоматизации звуков.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Комплект пособий.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Комплект инструментов логопеда.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Набор методических материалов "Тактильное домино",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Набор методических материалов "Предметный мир в картинках",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Набор методических материалов "Сенсорные пластины",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Набор методических материалов "Сказки",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Набор методических материалов "Знакомство с формой",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Набор методических материалов "Знакомство с цветом", 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Набор методических материалов - Комплект "Свойства предметов"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Методический комплекс по коррекции речи.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Интерактивный логопедический комплекс.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Комплекс для проведения психологических тестов и методик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5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Сдвоенный стол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>
        <w:trPr>
          <w:trHeight w:val="25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Исполнение стола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Сдвоенный стол представляет собой стол с рабочим местом специалиста и напротив него стол для работы учащегося с интегрированной сенсорной панелью, зеркалом с подсветкой и шторкой.  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 рабочем месте специалиста расположен монитор.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Высота столешницы специалиста,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75 и не более 76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3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Длина столешницы специалиста,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140 и не более 170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Глубина столешницы специалиста,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63 и не более 65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Высота перегородки, на которой размещено зеркало со шторами,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50 и не более 55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Высота столешницы учащегося,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55 и не более 56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Длина столешницы учащегося,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140 и не более 170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Глубина столешницы учащегося,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63 и не более 65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194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 стола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Столешницы имеют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декоративное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скругление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Стол имеет выездной ящик, полного открывания с доводчиком. Ручка ящика профильная,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выфрезерованная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на фасаде. Материал стола ЛДСП 16 мм. Торцы обклеены кромкой ПВХ 2 мм. Цвет белый.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185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Радиус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скругления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столешницы,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Сенсорная панель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панелей,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Тип экрана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ЖК, сенсорный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распознаваемых сенсором одновременных касаний,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Не менее 10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 сенсора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Проекционно-емкостная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Диагональ, дюймов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21.5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Разрешение, пикселей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1920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1080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Компьютер, встроенный в сенсорную панель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 боковой части панели выведена кнопка включения компьютера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 боковой части панели доступны следующие разъемы: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USB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3.0 * 2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USB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Type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 1 шт., разъем для чтения карт 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Micro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SD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разъем для подключения наушников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Mini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jack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3.5 – 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микрофонов 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Mini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jack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3.5 – 1 шт.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Частота процессора, МГц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2000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ядер процессора,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tabs>
                <w:tab w:val="center" w:pos="1485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4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Оперативная память, Гб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SSD-</w:t>
            </w:r>
            <w:r>
              <w:rPr>
                <w:rFonts w:ascii="Times New Roman" w:hAnsi="Times New Roman"/>
                <w:sz w:val="18"/>
                <w:szCs w:val="18"/>
              </w:rPr>
              <w:t>накопитель, Гб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256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Графический и звуковой адаптеры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Встроенные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Беспроводная сеть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Колонки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Встроенные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Мощность колонок,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Вт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Регулировка громкости и звучания, а также разъем для подключения наушников и микрофона (мини-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джек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3,5 -  2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>)  вынесены на боковую часть сенсорной панели, в удобном месте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Динамики колонок закрыты прямоугольной съемной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звукопропускаемой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крышкой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Сенсорная панель с обратной стороны имеет дверцу для быстрого и удобного обслуживания компьютера, а также вентиляционные отверстия для предотвращения перегрева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Лицензионная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операц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истема</w:t>
            </w:r>
            <w:proofErr w:type="spell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Клавиатура и мышь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157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Монитор преподавателя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>
        <w:trPr>
          <w:trHeight w:val="232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Диагональ, дюймов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21.5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Разрешение, пикселей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1920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1080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11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Тумба для хранения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Разме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р(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Ш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Г), см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540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532 x 440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122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ящиков,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73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Колеса для мобильного передвижения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Зеркало с подсветкой и шторкой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60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x35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Мощность встроенного светильника,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Вт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hideMark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Наушники с микрофоном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Разъем подключения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Миниджек</w:t>
            </w:r>
            <w:proofErr w:type="spellEnd"/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Набор логопедических картинок для автоматизации звуков 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Автоматизируемые звуки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З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», «Л», «С», «Ф», «Ц», «Ч», «Ш», «Р», «Щ и Х» 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19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картинок по каждому звуку,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30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Комплект пособий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 комплекта пособий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Пособие Логопедический массаж 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Пособие «Игровая артикуляционная гимнастика. 3-7 лет»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Пособие «Весёлая пальчиковая гимнастика. Упражнения для развития мелкой моторики и координации речи с движением».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- Веселая артикуляционная гимнастика 2. (5-7 лет).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Комплект инструментов логопеда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 комплекта инструментов логопеда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Логопедический зонд "Рогатка".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Комплект постановочных зондов.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Бокс для "замачивания" логопедических зондов.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Массажер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"Рефлекс", «Чудо-валик», «Чудо-ролик», «Чудо-пальчик», «Су-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Джок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», «Чудо варежка».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Тренажеры «Речевой», «Логопедический», «Памяти и внимания».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Мячик массажный логопедический.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Резиновый муляж ротовой полости для логопедических занятий.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Рабочий журнал логопеда.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Набор методических 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матераилов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”тактильное домино”</w:t>
            </w:r>
            <w:proofErr w:type="gramEnd"/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имеет выдвижную крышку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отшлифована и покрыта бесцветным лаком. Не имеет шероховатостей, заусенцев, зазубрин.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Состав: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Методические рекомендации под редакцией Лазаревой О.В.,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Клыгина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М.В., Тур К.А.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Развивающие игры,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Каждая игра имеет 5 модификаций.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Полноцветная печать,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 - Текстиль бежевого цвета,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Тканевые очки,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Эластичная резинка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Мешочек с завязкой,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Фанерные костяшки,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Тактильные элементы вклеены в специальные ниши,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выфрезерованные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в костяшках,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Форма тактильных элементов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–к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вадрат,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Костяшки отшлифованы, не имеют острых углов, покрыты прозрачным лаком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развивающих игр,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5 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тканевых очков,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16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Толщина эластичной резинки,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фанерных костяшек,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10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Толщина фанерных костяшек,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Кол-во видов тактильных элементов,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Тактильный элемент «Искусственная трава»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Ковролин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с синими оттенками,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Фетр оранжевого цвета,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Пробка коричневого цвета с черными вкраплениями,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Черный пластик с песочной текстурой,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Поверхность из акрилового зеркала,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Текстильный материал малинового цвета,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"Предметный мир в картинках"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имеет крышку,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Коробка отшлифована и покрыта бесцветным лаком, 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не имеет шероховатостей, заусенцев и зазубрин,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Полноцветная печать,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 кубиков – Дерев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бук,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Кубики не имеют острых углов и граней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Кубики с картинками различной тематики,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Кубик с цветными гранями (красный, зелёный, синий, жёлтый, белый, коричневый),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Кубик с гранями из различных материалов,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Кубик - игральная кость,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Карточки с картинками соответствующие граням на кубиках,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Фишки,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Мешочек с завязкой,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Кол-во игр в методическом пособии,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Формат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А5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Кубики с картинками различной тематики,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Тематики кубиков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Дикие птицы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Птицы домашние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Игрушки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Транспорт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Овощи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Домашние животные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Дикие животные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Фрукты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Обувь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Посуда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Одежда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Мебель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Морские животные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Африканские животные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Виды спорта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Аксессуары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Насекомые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Фигуры геометрические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Эмоции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Семья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граней кубика с различными материалами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Ковролин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пластик (АБС белый), оргстекло молочное, зеркало, алюминий, пробка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Общее количество кубиков,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23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кубиков,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40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40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Карточки с картинками соответствующие граням на кубиках,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18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карточек,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150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"Сенсорные пластины"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имеет крышку,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Коробка отшлифована и покрыта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бесцветным лаком,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не имеет шероховатостей, заусенцев, зазубрин,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имеет органайзер для хранения пластин, а также систему удобного доступа к материалу,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Полноцветная печать.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 матриц – Фанера,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Матрицы отшлифованы, не имеют зазубрин и покрыты прозрачным лаком со всех сторон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Матрицы для вставок сенсорных пластин: матрица на 5 ячеек и матрица на 6 ячеек,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Сенсорные пластины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из оргстекла и из фанеры,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Текстильные очки,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Шумоизоляционные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наушники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матриц,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49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/>
                <w:sz w:val="18"/>
                <w:szCs w:val="18"/>
              </w:rPr>
              <w:t>0,7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фрезеровки матриц под сенсорные пластины,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11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18"/>
                <w:szCs w:val="18"/>
              </w:rPr>
              <w:t>6,1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Кол-во сенсорных пластин из прозрачного оргстекла,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22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Кол-во сенсорных пластин из фанеры,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22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текстильных очков (из ткани),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16,5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18"/>
                <w:szCs w:val="18"/>
              </w:rPr>
              <w:t>6,5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Принцип чередования отверстий в пластинах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Пластины из оргстекла имеют различное кол-во отверстий от 1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до 11шт (на каждой следующей пластине на 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больше), с симметричным расположением.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Пластины из оргстекла имеют различное кол-во отверстий от 1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до 11шт (на каждой следующей пластине на 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больше), с несимметричным расположением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Пластины из фанеры имеют различное кол-во несквозных отверстий от 1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до 11шт (на каждой следующей пластине на 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больше), с симметричным расположением,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Пластины из оргстекла имеют различное кол-во несквозных отверстий от 1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до 11шт (на каждой следующей пластине на 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больше), с несимметричным расположением отверстий,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Пластины из оргстекла закрыты защитной пленкой, для предотвращений случайных царапин во время транспортировки,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Пластины из фанеры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отшлифованны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не имеют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зарапин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зазубрин и покрыты бесцветным грунтом и лаком со всем сторон.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Пластины свободно вставляются в матрицу, без особых усилий.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"Сказки"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имеет крышку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Коробка отшлифована и покрыта бесцветным лаком. 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Набор и коробка не имеют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шероховатостей, заусенцев, зазубрин.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Полноцветная печать.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Формат А5 для карточек и пособия.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Карточки разложены в файлах и закреплены в папке-регистраторе.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Фигурки окрашены.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Карточки с изображениями сказок,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Деревянные фигурки в форме героев сказок – животных,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Кукла-Петрушка,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Мягкая кукла девочка.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Кол-во игр с различными модификациями в методическом пособии,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Карточки с изображениями сказок,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94 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Изображённые сюжеты из сказок: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Волк и Лиса, Волк и семеро козлят, Гуси-лебеди,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Заюшкина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избушка, Колобок, Кот, петух и лиса, Красная шапочка, Курочка Ряба, Машенька и медведь, Соломенный бычок – смоляной бочок, Теремок, Три медведя</w:t>
            </w:r>
            <w:proofErr w:type="gramEnd"/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Плотность картона,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140 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Деревянные фигурки в форме героев сказок – животных,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 кукол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Ткань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"Знакомство с формой"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имеет выдвижную крышку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отшлифована и покрыта бесцветным лаком. Коробка не имеет шероховатостей, заусенцев, зазубрин.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Формат А5 для методик и карточек.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Торцы рамок и вкладышей закруглены, рамки не имеют шероховатостей, острых углов,  отшлифованы, покрыты лаком.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Шнурок с деревянным наконечником с одной стороны и деревянной иголкой с другой стороны.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Вкладыши имеют отверстия, диаметр позволяет беспрепятственно вставлять иголку шнурка.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Методические рекомендации под редакцией Лазаревой О.В.,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Клыгина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М.В., Тур К.А.,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Развивающие игры,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Рамки для вкладышей: квадратных, треугольных, круглых, овальных и прямоугольных вставок,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Дополнительная рамка-шнуровка, с отверстиями, изображающими геометрические фигуры,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Вкладыши геометрических фигур,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Шнурок с деревянным наконечником с одной стороны и деревянной иголкой с другой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стороны,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Кукла мальчик, девочка,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цветных карандашей,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Тканевый мешочек с застежкой.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развивающих игр,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Рамки для вкладышей: квадратных, треугольных, круглых, овальных и прямоугольных вставок,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дополнительной рамки-шнуровки, с отверстиями, изображающими геометрические фигуры,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24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 дополнительной рамки-шнуровки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фанера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Вкладыши геометрических фигур,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Толщина вкладышей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 толщине больше толщины рамок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Фанера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Цветных карандашей в наборе,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12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"Знакомство с цветом"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имеет крышку.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Коробка отшлифована и покрыта бесцветным лаком. 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не имеет шероховатостей, заусенцев, зазубрин.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имеет разделительные перемычки для удобного хранения материала.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Полноцветная печать,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Игры с различными модификациями в методическом пособии.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Цветные столики-полянки.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Полянка со штырьками.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Съемные ножки для полянок.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Грибочки цветные.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Корзинки для грибочков.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Мягкая игрушка Белочка.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Шнур с деревянными наконечниками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Мешочек с завязкой.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Кол-во игр с различными модификациями в методическом пособии,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Цветные столики-полянки,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9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Цвета столиков-полянок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Желтый, Красный, Фиолетовый, Белый, Синий, Оранжевый, Черный, Зеленый, Коричневый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Характеристики столиков-полянок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Столики-полянки покрыты краской и лаком. Лакокрасочные материалы на водной основе,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Столики-полянки не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имеют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зазубрен, заусенцев, торцы имеют фаску,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Полянки со штырьками не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имеют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зазубрен, заусенцев, торцы имеют фаску,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Цвет ножек полянок - Черный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Ножки полянок покрыты краской и лаком. Лакокрасочные материалы на водной основе,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Ножки не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имеют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зазубрен, заусенцев, торцы имеют фаску,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Ножки имеют удобный разрез для вставки полянки.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Размер столиков-полянок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20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Полянка со штырьками,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Цвет полянки со штырьками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Зеленый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штырьков, расположенных равноудаленно друг от друга,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полянки со штырьками,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20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Толщина фанеры, из которой изготавливаются столики-полянки и полянки со штырьками,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отверстий в столиках-полянках,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5 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Высота штырьков,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Диаметр штырьков,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Съемные ножки для полянок,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36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Характеристики ножек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Цвет ножек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-Ч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ерный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Ножки покрыты краской и лаком. Лакокрасочные материалы на водной основе.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Ножки не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имеют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зазубрен, заусенцев, торцы имеют фаску.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Ножки имеют удобный разрез для вставки полянки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ножки,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7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2,8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/>
                <w:sz w:val="18"/>
                <w:szCs w:val="18"/>
              </w:rPr>
              <w:t>0,6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Грибочки цветные,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45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Характеристики грибочков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Цвет каждых пяти грибочков совпадает с цветом полянки.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Грибочки имеют  несквозное вертикальное отверстие в ножке и  сквозное горизонтальное отверстие.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Диаметр отверстий позволяет грибочку беспрепятственно вставляться в штырек полянки, а также деревянную иголку.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 грибочков - Дерево, бук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Грибочки отшлифованы и не имеют заусенцев.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Диаметр отверстий в ножках грибочков,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Диаметр шляпки грибочка,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30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Диаметр ножки грибочка,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Высота грибочка,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35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Корзинки для грибочков,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4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Размер корзинки,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11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9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Характеристики корзинок для грибочков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 корзинок для грибочков – ПВХ.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Корзинки имеют удобную ручку.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Шнур с деревянными наконечниками,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Характеристики наконечников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Наконечник с одной стороны острый, 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другой стороны имеет конусовидную форму,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Наконечник позволяет вставить его в столик-полянку и зафиксировать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 наконечника - Дерево, бук.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 шнура - Текстиль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"Свойства предметов"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Общие характеристики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Коробка имеет крышку.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Коробка отшлифована и покрыта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бесцветным лаком. Коробка не имеет шероховатостей, заусенцев, зазубрин.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Полноцветная печать формата А5.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Карточки,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«Фрукты-овощи»,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«Животные»,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геометрических фигур,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Плоские фигуры, повторяющие проекции основания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объемных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из набора,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«Игрушки»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«Мячики»,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атласных лент разной длины и ширины,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Набор детской посуды,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Тканевый мешок на завязке.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Кол-во игр с различными модификациями в методическом пособии,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Карточки,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 менее 15 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Кол-во объемных фигур, имитирующих фрукты 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овобщи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11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Кол-во животных в наборе Животные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Кол-во геометрических фигур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22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Куб (30*30*30мм),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Параллелепипед (30*30*60мм),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Цилиндр (30*60мм),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Конус (30*50мм),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Треугольная призма (30*40мм),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Шар (диаметром 30мм),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Объемный овал (30*40мм),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Объемный восьмигранник (30*60мм),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Плоские фигуры, повторяющие проекции основания объемных из набора,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10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Кол-во мячей,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Типы мячей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Пенопластовый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 теннисный, вязанный, резиновый круглый, резиновый с гранями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Кол-во чашек в наборе детской посуды,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Кол-во блюдец в наборе детской посуды,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Методический комплекс по коррекции речи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Комплекс позволяет контролировать результат речевой деятельности с помощью объективной «опоры» на зрение, слух.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Обучаемый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под руководством специалиста или самостоятельно может научиться контролировать с помощью зрения и слуха следующие фонетические элементы речи. 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Возможность регулировки чувствительности микрофона и громкости. 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Программное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обеспечение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не лимитированное по времени использования, не демонстрационное.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Раздел проработки ударения и интенсивности (громкость) звука (речи).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Состоит из шкалы светодиодов, которая загораются по мере возрастания интенсивности звука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Кол-во светодиодов в разделе проработки ударения и интенсивности звука,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Раздел проработки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звонких-глухих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согласных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Пары для проработки звонких/глухих Б-П, Д-Т, Г-К, В-Ф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,З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успешного произношения.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ячеек записи успешного произношения,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Интерактивный логопедический комплекс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Интерактивные игры и упражнения направлены на развитие речи детей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Возможность регулировать сложность задания с помощью настроек к играм.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Возможность использования игр и упражнений для групповой и индивидуальной работы.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и упражнений,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91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тематических блоков,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14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Блок артикуляционных упражнений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работа с постановкой звука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 развитие артикуляционного аппарата и лицевых мышц;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артикуляционных упражнений,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3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Блок дыхательных упражнений 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работа с воздушной струей, формирование плавного выдоха, проговаривание звуков с визуальным контролем;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дыхательных упражнений,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Блок на развитие  фонематического слуха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для работы над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звуко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-буквенным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анализом слов и слогов, закрепление гласных, определение места звука в слове, нахождение ударного гласного звука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на развитие  фонематического слуха,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9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Блок на развитие острого слуха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знакомство с неречевыми звуками, определение и называние музыкального инструмента и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голоса животных по комплексу звуков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на развитие острого слуха,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3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Блок по теме Грамматика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отработка предлогов, повторение рода существительного, составления простого предложения и согласования в нем слов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Количество игр в Блоке по теме Грамматика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4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Блок с развивающими упражнениями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отработка предлогов, повторение рода существительного, составление простого предложения и согласования в нем слов;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с развивающими упражнениями,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Блок на развитие полезных привычек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повторение правил гигиены, воспитание в детях бережного отношения к природе, необходимость помогать дома родителям, а также азы анатомии человека;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на развитие полезных привычек,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Блок по лексической работе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расширение лексического запаса, отработка социальных ролей, проработка тем «Транспорт», «Овощи», «Фрукты», «Зимующие птицы», а также закрепление тем времен года;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по лексической работе,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11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Блок для звуковой автоматизации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выявление нарушенных звуков речи, а также на отработку поставленных звуков и закрепление их в связной речи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для звуковой автоматизации,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13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Блок по работе с похожими звуками 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дифференциация звуков, близких по звучанию: сонорных, шипящих, свистящих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по работе с похожими звуками,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4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Блок на развитие моторики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крупной и мелкой моторики, умение повторять показанные движения, на обучение детей работе с компьютерной мышью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на развитие моторики,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Блок рассказов и предложений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проведение викторин, составление предложений с опорой на действия героев, повторение и составление рассказа, пересказ созданного сюжета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рассказов и предложений,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Блок для работы с буквами и слогами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знакомство с буквами и их запоминание, соотнесение звука и буквы, анализ и синтез простого слога, чтение и повторение слогов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для работы с буквами и слогами,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Блок игр с малышами 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для работы с детьми от 2-х лет, игры позволяют повторить с детьми и назвать разных животных, изучить, что они едят и где живут, повторить названия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простых предметов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Количество игр в Блоке игр с малышами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Специализированная оболочка комплекса позволяет специалисту иметь доступ ко всем блокам и упражнениям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Игры и упражнения имеют дополнительные настройки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Игры и упражнения разработаны для совместного использования специалистом и ребенком, по мере готовности обучающегося к такому типу занятий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8" w:type="dxa"/>
            <w:gridSpan w:val="3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Комплекс для проведения психологических тестов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Интерактивные тесты и методики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тестов и методик,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41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>
        <w:trPr>
          <w:trHeight w:val="226"/>
        </w:trPr>
        <w:tc>
          <w:tcPr>
            <w:tcW w:w="421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2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Интервью - опросник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Кеттелла</w:t>
            </w:r>
            <w:proofErr w:type="spellEnd"/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Смысложизненные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ориентации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Методика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Голланда</w:t>
            </w:r>
            <w:proofErr w:type="spellEnd"/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Методика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Йовайши</w:t>
            </w:r>
            <w:proofErr w:type="spellEnd"/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Методика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Айзенка</w:t>
            </w:r>
            <w:proofErr w:type="spellEnd"/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Методика Ильина и Ковалева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Свойства нервной системы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СМИЛ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СМИЛ сокращенный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МПДО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Личко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Тест акцентуаций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Опросник Г. Шуберта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Опросник Л. Г. Первова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Опросник D.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Keirsey</w:t>
            </w:r>
            <w:proofErr w:type="spellEnd"/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Самооценка личностной тревожности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Самооценка ситуативной тревожности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Школьная тревожность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Филлипс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Тест индивидуальной тревожности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Остапук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Суходольский)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Шкала личностной тревожности А. М. Прихожан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Опросник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Басса-Дарки</w:t>
            </w:r>
            <w:proofErr w:type="spellEnd"/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Оценка нервно-психической устойчивости педагога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жизненного стиля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Уверенность в себе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Райдас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Мотивация профессиональной деятельности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Мотивация достижения успеха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Мотивация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аффилиации</w:t>
            </w:r>
            <w:proofErr w:type="spellEnd"/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Шкала самоконтроля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Опросник Т.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Элерса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- СИН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Опросник Т.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Элерса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- РЦУ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Карта профессиональных интересов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Опросник профессиональной готовности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Уровень субъективного контроля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Шкала депрессии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Оценка невротических состояний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Шкала психического "выгорания"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Социфльно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-психологическая адаптация учителя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Уровень эмоционального выгорания (В. В. Бойко)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Оценка хронического утомления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Оценка острого физического утомления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Оценка острого умственного утомления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Диагностика настроения</w:t>
            </w:r>
          </w:p>
        </w:tc>
        <w:tc>
          <w:tcPr>
            <w:tcW w:w="2949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Наличие</w:t>
            </w:r>
          </w:p>
        </w:tc>
        <w:tc>
          <w:tcPr>
            <w:tcW w:w="1327" w:type="dxa"/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</w:tbl>
    <w:p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sectPr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character" w:styleId="a4">
    <w:name w:val="FollowedHyperlink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2">
    <w:name w:val="xl82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7">
    <w:name w:val="xl8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9">
    <w:name w:val="xl99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0">
    <w:name w:val="xl100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2">
    <w:name w:val="xl11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113">
    <w:name w:val="xl11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5">
    <w:name w:val="xl115"/>
    <w:basedOn w:val="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0">
    <w:name w:val="xl120"/>
    <w:basedOn w:val="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1">
    <w:name w:val="xl12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Calibri" w:eastAsia="Calibri" w:hAnsi="Calibri" w:cs="Times New Roman"/>
    </w:rPr>
  </w:style>
  <w:style w:type="paragraph" w:customStyle="1" w:styleId="xl122">
    <w:name w:val="xl12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3">
    <w:name w:val="xl123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4">
    <w:name w:val="xl12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table" w:styleId="a9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character" w:styleId="a4">
    <w:name w:val="FollowedHyperlink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2">
    <w:name w:val="xl82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7">
    <w:name w:val="xl8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9">
    <w:name w:val="xl99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0">
    <w:name w:val="xl100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2">
    <w:name w:val="xl11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113">
    <w:name w:val="xl11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5">
    <w:name w:val="xl115"/>
    <w:basedOn w:val="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0">
    <w:name w:val="xl120"/>
    <w:basedOn w:val="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1">
    <w:name w:val="xl12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Calibri" w:eastAsia="Calibri" w:hAnsi="Calibri" w:cs="Times New Roman"/>
    </w:rPr>
  </w:style>
  <w:style w:type="paragraph" w:customStyle="1" w:styleId="xl122">
    <w:name w:val="xl12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3">
    <w:name w:val="xl123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4">
    <w:name w:val="xl12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table" w:styleId="a9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3886</Words>
  <Characters>22152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2023-06-06T07:35:00Z</dcterms:created>
  <dcterms:modified xsi:type="dcterms:W3CDTF">2023-06-06T07:35:00Z</dcterms:modified>
</cp:coreProperties>
</file>