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B6" w:rsidRPr="0044264C" w:rsidRDefault="009309B6" w:rsidP="009309B6">
      <w:pPr>
        <w:spacing w:after="200" w:line="276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44264C">
        <w:rPr>
          <w:rFonts w:ascii="Times New Roman" w:eastAsia="Calibri" w:hAnsi="Times New Roman"/>
          <w:sz w:val="20"/>
          <w:szCs w:val="20"/>
          <w:lang w:eastAsia="en-US"/>
        </w:rPr>
        <w:t>ТЕХНИЧЕСКОЕ ЗАДАНИЕ</w:t>
      </w:r>
    </w:p>
    <w:p w:rsidR="009309B6" w:rsidRPr="0044264C" w:rsidRDefault="009309B6" w:rsidP="009309B6">
      <w:pPr>
        <w:spacing w:after="200" w:line="276" w:lineRule="auto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44264C">
        <w:rPr>
          <w:rFonts w:ascii="Times New Roman" w:eastAsia="Calibri" w:hAnsi="Times New Roman"/>
          <w:sz w:val="20"/>
          <w:szCs w:val="20"/>
          <w:lang w:eastAsia="en-US"/>
        </w:rPr>
        <w:t xml:space="preserve">на </w:t>
      </w:r>
      <w:r w:rsidRPr="0044264C">
        <w:rPr>
          <w:rFonts w:ascii="Times New Roman" w:eastAsia="Calibri" w:hAnsi="Times New Roman"/>
          <w:b/>
          <w:color w:val="000000"/>
          <w:sz w:val="20"/>
          <w:szCs w:val="20"/>
          <w:lang w:eastAsia="en-US"/>
        </w:rPr>
        <w:t>Поставку многофункционального набора психолога</w:t>
      </w:r>
      <w:r w:rsidRPr="0044264C">
        <w:rPr>
          <w:rFonts w:ascii="Times New Roman" w:eastAsia="Calibri" w:hAnsi="Times New Roman"/>
          <w:color w:val="000000"/>
          <w:sz w:val="20"/>
          <w:szCs w:val="20"/>
          <w:lang w:eastAsia="en-US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826"/>
        <w:gridCol w:w="1113"/>
        <w:gridCol w:w="1117"/>
        <w:gridCol w:w="4029"/>
      </w:tblGrid>
      <w:tr w:rsidR="009309B6" w:rsidRPr="003E1F59" w:rsidTr="000C129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B6" w:rsidRPr="003E1F59" w:rsidRDefault="009309B6" w:rsidP="000C12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E1F59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№</w:t>
            </w:r>
            <w:r w:rsidRPr="003E1F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п/п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B6" w:rsidRPr="003E1F59" w:rsidRDefault="009309B6" w:rsidP="000C12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E1F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B6" w:rsidRPr="003E1F59" w:rsidRDefault="009309B6" w:rsidP="000C12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E1F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B6" w:rsidRPr="003E1F59" w:rsidRDefault="009309B6" w:rsidP="000C12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10"/>
                <w:sz w:val="20"/>
                <w:szCs w:val="20"/>
                <w:lang w:eastAsia="en-US"/>
              </w:rPr>
            </w:pPr>
            <w:r w:rsidRPr="003E1F59">
              <w:rPr>
                <w:rFonts w:ascii="Times New Roman" w:eastAsia="Calibri" w:hAnsi="Times New Roman"/>
                <w:spacing w:val="-10"/>
                <w:sz w:val="20"/>
                <w:szCs w:val="20"/>
                <w:lang w:eastAsia="en-US"/>
              </w:rPr>
              <w:t>Количество единиц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B6" w:rsidRPr="003E1F59" w:rsidRDefault="009309B6" w:rsidP="000C12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E1F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Технические требования</w:t>
            </w:r>
          </w:p>
        </w:tc>
      </w:tr>
      <w:tr w:rsidR="009309B6" w:rsidRPr="003E1F59" w:rsidTr="000C129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B6" w:rsidRPr="003E1F59" w:rsidRDefault="009309B6" w:rsidP="000C129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E1F5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B6" w:rsidRPr="003E1F59" w:rsidRDefault="009309B6" w:rsidP="000C12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  <w:r w:rsidRPr="003E1F59"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  <w:t>Многофункциональный набор психолога</w:t>
            </w:r>
          </w:p>
          <w:p w:rsidR="009309B6" w:rsidRPr="003E1F59" w:rsidRDefault="009309B6" w:rsidP="000C12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</w:p>
          <w:p w:rsidR="00AE33BD" w:rsidRDefault="00AE33BD" w:rsidP="000C12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</w:p>
          <w:p w:rsidR="0008290F" w:rsidRDefault="0008290F" w:rsidP="000C12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</w:p>
          <w:p w:rsidR="0008290F" w:rsidRDefault="0008290F" w:rsidP="000C12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</w:p>
          <w:p w:rsidR="0008290F" w:rsidRDefault="0008290F" w:rsidP="000C12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</w:p>
          <w:p w:rsidR="0008290F" w:rsidRDefault="0008290F" w:rsidP="000C12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</w:p>
          <w:p w:rsidR="0008290F" w:rsidRDefault="0008290F" w:rsidP="000C12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</w:p>
          <w:p w:rsidR="0008290F" w:rsidRDefault="0008290F" w:rsidP="000C12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</w:p>
          <w:p w:rsidR="0008290F" w:rsidRDefault="0008290F" w:rsidP="000C12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</w:p>
          <w:p w:rsidR="0008290F" w:rsidRDefault="0008290F" w:rsidP="000C12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</w:p>
          <w:p w:rsidR="0008290F" w:rsidRDefault="0008290F" w:rsidP="000C12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</w:p>
          <w:p w:rsidR="0008290F" w:rsidRDefault="0008290F" w:rsidP="000C12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</w:p>
          <w:p w:rsidR="0008290F" w:rsidRDefault="0008290F" w:rsidP="000C12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</w:p>
          <w:p w:rsidR="0008290F" w:rsidRDefault="0008290F" w:rsidP="000C12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</w:p>
          <w:p w:rsidR="0008290F" w:rsidRDefault="0008290F" w:rsidP="000C12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</w:p>
          <w:p w:rsidR="0008290F" w:rsidRPr="003E1F59" w:rsidRDefault="0008290F" w:rsidP="000C12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  <w:p w:rsidR="009309B6" w:rsidRPr="003E1F59" w:rsidRDefault="009309B6" w:rsidP="000C1296">
            <w:pPr>
              <w:spacing w:after="0" w:line="240" w:lineRule="auto"/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eastAsia="en-US"/>
              </w:rPr>
            </w:pPr>
            <w:r w:rsidRPr="003E1F59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456C2F03" wp14:editId="62545D3B">
                  <wp:extent cx="1641021" cy="1223282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021" cy="1223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6D59CA" w:rsidRPr="003E1F59" w:rsidRDefault="006D59CA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E1F59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5989922C" wp14:editId="0DB997DA">
                  <wp:extent cx="1648420" cy="1270907"/>
                  <wp:effectExtent l="0" t="0" r="9525" b="5715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420" cy="1270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6D59C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6D59CA" w:rsidRDefault="006D59CA" w:rsidP="006D59C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8A34FD" w:rsidRDefault="008A34FD" w:rsidP="006D59C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8A34FD" w:rsidRDefault="008A34FD" w:rsidP="006D59C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8A34FD" w:rsidRPr="003E1F59" w:rsidRDefault="008A34FD" w:rsidP="006D59C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ind w:firstLine="7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E1F59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24032EF5" wp14:editId="292D3FA7">
                  <wp:extent cx="1634839" cy="1251857"/>
                  <wp:effectExtent l="0" t="0" r="3810" b="5715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839" cy="1251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E1F59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47EFAA8E" wp14:editId="506EEEF7">
                  <wp:extent cx="1635124" cy="1224981"/>
                  <wp:effectExtent l="0" t="0" r="3810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124" cy="1224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E33BD" w:rsidRDefault="00AE33BD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E33BD" w:rsidRDefault="00AE33BD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8A34FD" w:rsidRPr="003E1F59" w:rsidRDefault="008A34FD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E1F59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4AD24A5A" wp14:editId="007B499F">
                  <wp:extent cx="1612902" cy="1213758"/>
                  <wp:effectExtent l="0" t="0" r="6350" b="5715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902" cy="1213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09B6" w:rsidRPr="003E1F59" w:rsidRDefault="009309B6" w:rsidP="000C1296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802838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E1F59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14C413F5" wp14:editId="413E6483">
                  <wp:extent cx="1619250" cy="1208995"/>
                  <wp:effectExtent l="0" t="0" r="0" b="0"/>
                  <wp:docPr id="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208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802838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E1F59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11A2D803" wp14:editId="2F45A1CA">
                  <wp:extent cx="1625601" cy="1213759"/>
                  <wp:effectExtent l="0" t="0" r="0" b="5715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1" cy="1213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09B6" w:rsidRPr="003E1F59" w:rsidRDefault="009309B6" w:rsidP="00802838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Pr="003E1F59" w:rsidRDefault="009309B6" w:rsidP="000C129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309B6" w:rsidRDefault="009309B6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802838" w:rsidRDefault="00802838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802838" w:rsidRDefault="00802838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802838" w:rsidRDefault="00802838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802838" w:rsidRDefault="00802838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802838" w:rsidRDefault="00802838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802838" w:rsidRDefault="00802838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802838" w:rsidRDefault="00802838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802838" w:rsidRDefault="00802838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802838" w:rsidRDefault="00802838" w:rsidP="000C1296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802838" w:rsidRDefault="00802838" w:rsidP="006D59C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6D59CA" w:rsidRDefault="006D59CA" w:rsidP="006D59C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802838" w:rsidRPr="003E1F59" w:rsidRDefault="00802838" w:rsidP="00AE33BD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B6" w:rsidRPr="00AE33BD" w:rsidRDefault="009309B6" w:rsidP="000C1296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AE33BD">
              <w:rPr>
                <w:rFonts w:ascii="Times New Roman" w:eastAsia="Calibri" w:hAnsi="Times New Roman"/>
                <w:szCs w:val="20"/>
                <w:lang w:eastAsia="en-US"/>
              </w:rPr>
              <w:lastRenderedPageBreak/>
              <w:t>Шт.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B6" w:rsidRPr="003E1F59" w:rsidRDefault="009309B6" w:rsidP="000C12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E1F5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Внешний вид игрового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набора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состоящий из не менее </w:t>
            </w:r>
            <w:r w:rsidR="00AE33BD">
              <w:rPr>
                <w:rFonts w:ascii="Arial" w:hAnsi="Arial" w:cs="Arial"/>
                <w:sz w:val="20"/>
                <w:szCs w:val="20"/>
              </w:rPr>
              <w:t>7</w:t>
            </w:r>
            <w:r w:rsidRPr="003E1F59">
              <w:rPr>
                <w:rFonts w:ascii="Arial" w:hAnsi="Arial" w:cs="Arial"/>
                <w:sz w:val="20"/>
                <w:szCs w:val="20"/>
              </w:rPr>
              <w:t xml:space="preserve"> модулей, размещенных в мобильном стеллаже.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Материал стеллажа изготовлен из дерева.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Методические рекомендации - наличие.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Поверхность-основа №1 игровое поле с отверстиями в количестве не менее 10х10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Диаметр отверстия совпадает с диаметром выступающих частей деталей набора - наличие.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Поверхность-основа №2 игровое поле с пазами для геометрических фигур.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9309B6" w:rsidRDefault="009309B6" w:rsidP="000C129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3E1F59">
              <w:rPr>
                <w:rFonts w:ascii="Arial" w:hAnsi="Arial" w:cs="Arial"/>
                <w:b/>
                <w:sz w:val="20"/>
                <w:szCs w:val="20"/>
              </w:rPr>
              <w:t>Модуль №1</w:t>
            </w:r>
            <w:proofErr w:type="gramStart"/>
            <w:r w:rsidRPr="003E1F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К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онструируем на плоскости.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</w:t>
            </w:r>
            <w:r w:rsidRPr="003E1F59">
              <w:rPr>
                <w:rFonts w:ascii="Arial" w:hAnsi="Arial" w:cs="Arial"/>
                <w:b/>
                <w:sz w:val="20"/>
                <w:szCs w:val="20"/>
              </w:rPr>
              <w:t>ключает кубы, шары, цилиндры, набор опор для демонстрации свойств геометрических тел, набор для</w:t>
            </w:r>
            <w:r w:rsidRPr="003E1F59">
              <w:rPr>
                <w:rFonts w:ascii="Arial" w:hAnsi="Arial" w:cs="Arial"/>
                <w:sz w:val="20"/>
                <w:szCs w:val="20"/>
              </w:rPr>
              <w:t xml:space="preserve"> развития основ симметрии, палочки для счета, фишки для мозаики - наличие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Содержание модуля №1 - наличие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Куб 50*50мм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 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Шар диаметр 48мм. - не менее 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Цилиндр высота 50мм. диаметр 48мм. - не менее 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Набор опор для демонстрации свойств геометрических тел - не менее 1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Цветные палочки для счета длина 25мм. - не менее 80 шт, длина 50мм. - не менее 80 шт, длина 75мм.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 80 шт, длина 100мм. -  не менее 80 шт, длина 125мм. -  не менее 80 шт, длина 150мм. -  не менее 80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Цветные кольца диаметр 59мм. - не менее 30 шт, диаметр 47мм. - не менее 30 шт, диаметр 34мм - не менее  30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Цветные полукольца радиус 29,5мм. - не менее  12 шт, радиус 23,5мм.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 12 шт, радиус 17 мм. -не менее  12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Цветные плоские треугольники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с размером 34*24*24мм -  не менее 56 шт,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с размером 24*24*24мм.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е менее  56 шт,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с размером 24*43*49мм.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е менее  56 шт,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с размером 24*24*40мм. - не менее 56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Цветные плоские квадраты с размером 24*24мм. - не менее 56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Цветные плоские круги Тип №1 диаметр 24мм.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 56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lastRenderedPageBreak/>
              <w:t xml:space="preserve">Цветные плоские полукруги радиус 12мм.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 56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Цветные плоские ромбы размер 24*24мм. -  не менее 56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Круги Тип №2 диаметр 10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400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9309B6" w:rsidRDefault="009309B6" w:rsidP="000C129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3E1F59">
              <w:rPr>
                <w:rFonts w:ascii="Arial" w:hAnsi="Arial" w:cs="Arial"/>
                <w:b/>
                <w:sz w:val="20"/>
                <w:szCs w:val="20"/>
              </w:rPr>
              <w:t xml:space="preserve">Модуль №2. </w:t>
            </w:r>
            <w:r w:rsidRPr="009309B6">
              <w:rPr>
                <w:rFonts w:ascii="Arial" w:hAnsi="Arial" w:cs="Arial"/>
                <w:b/>
                <w:color w:val="000000"/>
                <w:shd w:val="clear" w:color="auto" w:fill="F7F7F8"/>
              </w:rPr>
              <w:t>Счет. Цифры. Геометрия.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3E1F59">
              <w:rPr>
                <w:rFonts w:ascii="Arial" w:hAnsi="Arial" w:cs="Arial"/>
                <w:b/>
                <w:sz w:val="20"/>
                <w:szCs w:val="20"/>
              </w:rPr>
              <w:t xml:space="preserve">Включает объемные детали различных размеров, форм, цветов - наличие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Содержание модуля №2 - наличие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Объемные детали различных размеров, форм, цветов 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Кубики неокрашенные размер 24*24мм - не менее  40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Кубики, окрашенные с отверстиями размер 24*24мм. - не менее  9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Прямоугольный параллелепипед Тип №1 49*24*12мм. -  не менее 26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Прямоугольный параллелепипед Тип №2 24*24*12мм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 12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Прямоугольный параллелепипед Тип №3 49*12*12мм - не менее  6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Объемный треугольник Тип №1. Размер граней 24*24*34мм, глубина 24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- 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6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Объемный треугольник Тип №2. Размер граней 17*17*24мм, глубина 24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 24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Полуцилиндр Диаметр 24 мм, глубина 24 мм - не менее  12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¼ цилиндра с отверстием Тип №1. Внешний радиус 37,5 мм, внутренний радиус 24,5 мм. Высота 24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12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¼ цилиндра с отверстием Тип №2. Внешний радиус 24,5 мм, внутренний радиус 12,5 мм. Высота 24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 12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¼ цилиндра. Радиус 24,5 мм, высота 24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 12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¼ прямоугольного параллелепипеда с отверстием.  Радиус отверстия 12мм, высота 24мм, длина 24 мм, ширина 24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8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Цветной равнобедренный треугольник Тип №1. 108*78мм - не менее 6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Цветной равнобедренный треугольник Тип №2. 78*55мм. - не менее 4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Цветной равнобедренный треугольник Тип №3. 80*87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- 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1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Цветной прямоугольный треугольник 78*40*85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Цветной параллелограмм 55*78мм. - не менее  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Равнобедренный треугольник Тип №4. 81*56мм -  не менее 4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Равнобедренный треугольник Тип №5. 58*42мм -  не менее 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Квадрат 40*40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1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Параллелограмм 59*42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е менее  </w:t>
            </w:r>
            <w:r w:rsidRPr="003E1F59">
              <w:rPr>
                <w:rFonts w:ascii="Arial" w:hAnsi="Arial" w:cs="Arial"/>
                <w:sz w:val="20"/>
                <w:szCs w:val="20"/>
              </w:rPr>
              <w:lastRenderedPageBreak/>
              <w:t>1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Цилиндры с диаметром 13 мм. - не менее  25 шт, с длиной 72 мм -  10 шт, с длиной 47 мм. - не менее 5 шт, с длиной 30 мм.  - не менее  5 </w:t>
            </w:r>
            <w:proofErr w:type="spellStart"/>
            <w:r w:rsidRPr="003E1F59">
              <w:rPr>
                <w:rFonts w:ascii="Arial" w:hAnsi="Arial" w:cs="Arial"/>
                <w:sz w:val="20"/>
                <w:szCs w:val="20"/>
              </w:rPr>
              <w:t>шт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,с</w:t>
            </w:r>
            <w:proofErr w:type="spellEnd"/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длиной 15 мм. - не менее  5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Цилиндры с диаметром 17 мм. - не менее 4 шт, с длиной 65 мм.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1 шт, с длиной 55 мм. - не менее 1 шт, с длиной 40 мм. - не менее 1 шт, с длиной 28 мм. - не менее 1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Цилиндр с диаметром 29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линой 20 мм. - не менее 1 шт.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Полуцилиндр с диаметром 29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линой 20 мм. - не менее 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¼ цилиндра с диаметром 29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линой 20 мм. - не менее 7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1/3 цилиндра с диаметром 29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линой 20 мм. - не менее 3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Цилиндр с диаметром 33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линой 20 мм. - не менее 1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Полуцилиндр с диаметром 33 мм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линой 20 мм. - не менее 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1/3 цилиндра с диаметром 33 мм. длиной 20 мм.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3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Прямоугольный параллелепипед - 29 шт, с размером 18*18*65 мм. -  не менее 1 шт, с размером 9*18*65 мм. - не менее 1 шт, с размером 9*18*55 мм.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е менее  1 шт, с размером 9*18*40 мм. - не менее 1 шт, с размером 9*18* 28 мм. -не менее  1 шт, с размером 18*18*40 мм. - не менее  1 шт, с размером 18*18*55 мм. - не менее 1 шт, с размером 18*18*27 мм. -  не менее 1 шт, с размером 20*9*35 мм. - не менее 4 шт, с размером 20*12*35 мм.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е менее  3 шт, с размером 20*18*35 мм. - не менее 2 шт, с размером 20*35*35 мм. -не менее  1 шт, с размером 20*16*16 мм. - не менее  4 шт, с размером 20*21*33 мм.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1 шт, с размером 32*32*20 мм. -не менее 1 шт, с размером 32*16*20 мм. - не менее  2 шт, с размером 32*10*20 мм. -не менее  3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9309B6" w:rsidRDefault="009309B6" w:rsidP="000C129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3E1F59">
              <w:rPr>
                <w:rFonts w:ascii="Arial" w:hAnsi="Arial" w:cs="Arial"/>
                <w:b/>
                <w:sz w:val="20"/>
                <w:szCs w:val="20"/>
              </w:rPr>
              <w:t>Модуль №3.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Дорожки.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3E1F59">
              <w:rPr>
                <w:rFonts w:ascii="Arial" w:hAnsi="Arial" w:cs="Arial"/>
                <w:b/>
                <w:sz w:val="20"/>
                <w:szCs w:val="20"/>
              </w:rPr>
              <w:t xml:space="preserve">Включает в себя площадки для конфигурирования дорожек с машинками - наличие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Содержание модуля №3 - наличие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Площадки для конфигурирования дорожек.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 36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Размер не менее 100*100мм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Дорожки представлены в виде прорезей на площадке.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Толщина площадки - не менее 18мм.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Ширина прорези - не менее 20мм.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Деревянная машинка - не менее 2шт.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Количество колес - не менее 2шт.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Диаметр колес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 30мм.</w:t>
            </w:r>
          </w:p>
          <w:p w:rsidR="009309B6" w:rsidRDefault="009309B6" w:rsidP="000C129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Модуль №4</w:t>
            </w:r>
            <w:r w:rsidRPr="003E1F59">
              <w:rPr>
                <w:rFonts w:ascii="Arial" w:hAnsi="Arial" w:cs="Arial"/>
                <w:b/>
                <w:sz w:val="20"/>
                <w:szCs w:val="20"/>
              </w:rPr>
              <w:t xml:space="preserve">. Содержит набор для изучения начальных навыков письма, устной и письменной речи, логопедический тренажер - наличие 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Содержание модуля №6 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Количество площадок с буквами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33 шт.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Количество площадок с «извилинами» - не менее 25 шт.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Буквы и «извилины» выполнены в виде прорезей на деревянной площадке из натурального дерева - наличие 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Буквы русские - наличие 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Размер площадки - не менее 6,6*6,6см.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Размер прорези - не менее 8мм.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Толщина площадки - не менее 10мм.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Прорези расположены таким образом, что, меняя площадки в хаотичном порядке, выстраивая слова, она не обрывается - наличие 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Общая длина вектора прорезей букв и извилин - 14метров.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Количество металлических шариков - не менее 50шт.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Диаметр металлических шариков - не менее 4мм.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Прозрачное оргстекл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не менее 1шт.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Ручка-магнит - не менее 1шт.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Ручка выполнена из дерева - наличие.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3E1F59">
              <w:rPr>
                <w:rFonts w:ascii="Arial" w:hAnsi="Arial" w:cs="Arial"/>
                <w:b/>
                <w:sz w:val="20"/>
                <w:szCs w:val="20"/>
              </w:rPr>
              <w:t>Комплекс для коррекции речи Инклюзив – Коррекция речи или эквивалент наличие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Позволяет контролировать результат речевой деятельности с помощью объективной «опоры» на зрение, слух-наличие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Обучаемый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под руководством специалиста или самостоятельно может научиться контролировать с помощью зрения и слуха  следующие фонетические элементы речи наличие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Раздел проработки ударения и интенсивности (громкость) звука (речи)</w:t>
            </w:r>
            <w:r w:rsidR="00AE33B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AE33BD">
              <w:rPr>
                <w:rFonts w:ascii="Arial" w:hAnsi="Arial" w:cs="Arial"/>
                <w:sz w:val="20"/>
                <w:szCs w:val="20"/>
              </w:rPr>
              <w:t>-</w:t>
            </w:r>
            <w:r w:rsidRPr="003E1F59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аличие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Состоит из шкалы светодиодов, которая загораются по мере возрастания интенсивности звука наличие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Кол-во светодиодов не менее 4  шт.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Раздел проработки слитности и  раздельности произнесения слогов, слов, фраз</w:t>
            </w:r>
            <w:r w:rsidRPr="003E1F59">
              <w:rPr>
                <w:rFonts w:ascii="Arial" w:hAnsi="Arial" w:cs="Arial"/>
                <w:sz w:val="20"/>
                <w:szCs w:val="20"/>
              </w:rPr>
              <w:tab/>
              <w:t>наличие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Шкала светодиодов, выходящая из схематичного изображения рта, должна загораться по мере произношения слов на слитность</w:t>
            </w:r>
            <w:r w:rsidRPr="003E1F59">
              <w:rPr>
                <w:rFonts w:ascii="Arial" w:hAnsi="Arial" w:cs="Arial"/>
                <w:sz w:val="20"/>
                <w:szCs w:val="20"/>
              </w:rPr>
              <w:tab/>
              <w:t>наличие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В случае успешного (плавного)  произношения слова шкала светодиодов на экране компьютера плавно загорится и контур схематичного изображения головы человека со ртом засветится зеленым цветом, при прерывании произношения (заикании) контур светится красным и "движение" </w:t>
            </w:r>
            <w:r w:rsidRPr="003E1F59">
              <w:rPr>
                <w:rFonts w:ascii="Arial" w:hAnsi="Arial" w:cs="Arial"/>
                <w:sz w:val="20"/>
                <w:szCs w:val="20"/>
              </w:rPr>
              <w:lastRenderedPageBreak/>
              <w:t>светодиодов прерывается наличие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Раздел прор</w:t>
            </w:r>
            <w:r w:rsidR="00AE33BD">
              <w:rPr>
                <w:rFonts w:ascii="Arial" w:hAnsi="Arial" w:cs="Arial"/>
                <w:sz w:val="20"/>
                <w:szCs w:val="20"/>
              </w:rPr>
              <w:t xml:space="preserve">аботки звонких/глухих согласных - </w:t>
            </w:r>
            <w:r w:rsidRPr="003E1F59">
              <w:rPr>
                <w:rFonts w:ascii="Arial" w:hAnsi="Arial" w:cs="Arial"/>
                <w:sz w:val="20"/>
                <w:szCs w:val="20"/>
              </w:rPr>
              <w:t>наличие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Пары для проработки звонких/глухих Б-П, Д-Т, Г-К, В-Ф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,З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-С, Ж-Ш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В случае успешного произношения звонкого согласного звука должна загораться индикация в виде зеленой галочки, в случае не успешного - красный крест</w:t>
            </w:r>
            <w:r w:rsidRPr="003E1F59">
              <w:rPr>
                <w:rFonts w:ascii="Arial" w:hAnsi="Arial" w:cs="Arial"/>
                <w:sz w:val="20"/>
                <w:szCs w:val="20"/>
              </w:rPr>
              <w:tab/>
            </w:r>
            <w:r w:rsidR="00AE33B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E1F59">
              <w:rPr>
                <w:rFonts w:ascii="Arial" w:hAnsi="Arial" w:cs="Arial"/>
                <w:sz w:val="20"/>
                <w:szCs w:val="20"/>
              </w:rPr>
              <w:t>наличие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Запись  произношения наличие</w:t>
            </w:r>
          </w:p>
          <w:p w:rsidR="009309B6" w:rsidRPr="003E1F59" w:rsidRDefault="009309B6" w:rsidP="009309B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Количество ячеек записи 6шт.</w:t>
            </w:r>
          </w:p>
          <w:p w:rsidR="009309B6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Регулировки чувствительности микрофона и громкости наличие</w:t>
            </w:r>
          </w:p>
          <w:p w:rsidR="00AE33BD" w:rsidRDefault="00AE33BD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AE33BD" w:rsidRPr="006D59CA" w:rsidRDefault="00AE33BD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Модуль №5</w:t>
            </w:r>
            <w:r w:rsidRPr="003E1F59">
              <w:rPr>
                <w:rFonts w:ascii="Arial" w:hAnsi="Arial" w:cs="Arial"/>
                <w:b/>
                <w:sz w:val="20"/>
                <w:szCs w:val="20"/>
              </w:rPr>
              <w:t xml:space="preserve">. Включает Лабиринты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Содержание модуля №4 - наличие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Лабиринты. Ребенок может воспользоваться фишками и креплением-педалью, надев на руки либо на ноги (т.е. как на руки, так и на ноги, согласно технической документации производителя), проводит рукой или ногой (т.е. как рукой, так и ногой, согласно технической документации производителя) от начала до конца лабиринта. 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Выполнен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 xml:space="preserve"> из фанеры и покрыт прозрачным лаком. Лабиринты имеет узоры - не менее 3 шт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Съемные фишки - не менее 6 шт.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Съемное крепление-педали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 2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Размер лабиринта -  46,7*35,1 см.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Лабиринт №1 имеет узоры в виде волн.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Длина пути - не менее 183 см.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Лабиринт №2 имеет узоры с прямым углом.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Длина пути - не менее 205 см.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Количество углов - не менее 20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Лабиринт №3 имеет хаотичные, зигзагообразные узоры.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Длина пути - не менее 158см.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802838" w:rsidRDefault="00802838" w:rsidP="00802838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Модуль №6</w:t>
            </w:r>
            <w:r w:rsidRPr="003E1F5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Рисование. Ткани.</w:t>
            </w:r>
          </w:p>
          <w:p w:rsidR="00802838" w:rsidRPr="003E1F59" w:rsidRDefault="00802838" w:rsidP="00802838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3E1F59">
              <w:rPr>
                <w:rFonts w:ascii="Arial" w:hAnsi="Arial" w:cs="Arial"/>
                <w:b/>
                <w:sz w:val="20"/>
                <w:szCs w:val="20"/>
              </w:rPr>
              <w:t xml:space="preserve">Включает ткани и набор для творческого развития - наличие. </w:t>
            </w:r>
          </w:p>
          <w:p w:rsidR="00802838" w:rsidRPr="003E1F59" w:rsidRDefault="00802838" w:rsidP="008028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Крышка является мольбертом для рисования, магнит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3E1F59">
              <w:rPr>
                <w:rFonts w:ascii="Arial" w:hAnsi="Arial" w:cs="Arial"/>
                <w:sz w:val="20"/>
                <w:szCs w:val="20"/>
              </w:rPr>
              <w:t xml:space="preserve">о-маркерная доска - наличие. Помогает изучить цвета, приобретать навыки самообслуживания. Прививает девочкам любовь к вышиванию. </w:t>
            </w:r>
          </w:p>
          <w:p w:rsidR="00802838" w:rsidRPr="003E1F59" w:rsidRDefault="00802838" w:rsidP="008028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Кол-во образцов тканей с различными способами пристегивания друг к другу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 6шт.</w:t>
            </w:r>
          </w:p>
          <w:p w:rsidR="00802838" w:rsidRPr="003E1F59" w:rsidRDefault="00802838" w:rsidP="008028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Кол-во цветных маркеров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1F59">
              <w:rPr>
                <w:rFonts w:ascii="Arial" w:hAnsi="Arial" w:cs="Arial"/>
                <w:sz w:val="20"/>
                <w:szCs w:val="20"/>
              </w:rPr>
              <w:t>не менее 4 шт.</w:t>
            </w:r>
          </w:p>
          <w:p w:rsidR="00802838" w:rsidRPr="003E1F59" w:rsidRDefault="00802838" w:rsidP="008028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Кол-во магнитных геометрических фигур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 50 шт.</w:t>
            </w:r>
          </w:p>
          <w:p w:rsidR="00802838" w:rsidRPr="003E1F59" w:rsidRDefault="00802838" w:rsidP="008028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Подставка для мольберта - наличие. </w:t>
            </w:r>
          </w:p>
          <w:p w:rsidR="00802838" w:rsidRPr="003E1F59" w:rsidRDefault="00802838" w:rsidP="0080283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lastRenderedPageBreak/>
              <w:t>Кол-во магнитных букв - не менее 66 шт.</w:t>
            </w:r>
          </w:p>
          <w:p w:rsidR="00802838" w:rsidRDefault="00802838" w:rsidP="00802838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Кол-во магнитных цифр - не менее 10 шт.  </w:t>
            </w:r>
          </w:p>
          <w:p w:rsidR="00802838" w:rsidRDefault="00802838" w:rsidP="000C129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2838" w:rsidRDefault="00802838" w:rsidP="000C129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2838" w:rsidRDefault="009309B6" w:rsidP="000C129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3E1F59">
              <w:rPr>
                <w:rFonts w:ascii="Arial" w:hAnsi="Arial" w:cs="Arial"/>
                <w:b/>
                <w:sz w:val="20"/>
                <w:szCs w:val="20"/>
              </w:rPr>
              <w:t xml:space="preserve">Модуль №7. </w:t>
            </w:r>
            <w:r w:rsidR="00802838">
              <w:rPr>
                <w:rFonts w:ascii="Arial" w:hAnsi="Arial" w:cs="Arial"/>
                <w:b/>
                <w:sz w:val="20"/>
                <w:szCs w:val="20"/>
              </w:rPr>
              <w:t>Математика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3E1F59">
              <w:rPr>
                <w:rFonts w:ascii="Arial" w:hAnsi="Arial" w:cs="Arial"/>
                <w:b/>
                <w:sz w:val="20"/>
                <w:szCs w:val="20"/>
              </w:rPr>
              <w:t>Содержит набор для изучения математических знаний - наличие.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Содержание модуля №7 - наличие.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Площадка с изображением цифр от 0 до 20 (согласно технической документации производителя) - не менее 20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Размер площадки </w:t>
            </w:r>
            <w:proofErr w:type="gramStart"/>
            <w:r w:rsidRPr="003E1F59">
              <w:rPr>
                <w:rFonts w:ascii="Arial" w:hAnsi="Arial" w:cs="Arial"/>
                <w:sz w:val="20"/>
                <w:szCs w:val="20"/>
              </w:rPr>
              <w:t>-н</w:t>
            </w:r>
            <w:proofErr w:type="gramEnd"/>
            <w:r w:rsidRPr="003E1F59">
              <w:rPr>
                <w:rFonts w:ascii="Arial" w:hAnsi="Arial" w:cs="Arial"/>
                <w:sz w:val="20"/>
                <w:szCs w:val="20"/>
              </w:rPr>
              <w:t>е менее  7,2*7,2см.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Толщина площадки - не менее 18мм.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Площадка с горизонтальными прорезями - наличие.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Кол-во прорезей - не менее 4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Длина прорези - не менее 5,5см.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Глубина прорези - не менее 0,5см.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Площадки выполнены из натурального дерева - наличие.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Количество металлических шариков - не менее 100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Деревянные цифры от 1 до 100 (согласно технической документации производителя) - не менее 100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Размер - не менее 2,5*2,5см.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Деревянные полоски с цифрами от 1 до 9 (согласно технической документации производителя) - 18 шт.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 xml:space="preserve">Деревянные строительные блоки с изображением цифр для изучения сложения и вычитания с различными заданиями. На них изображены примеры заданий элементарных вычислений -  наличие </w:t>
            </w:r>
          </w:p>
          <w:p w:rsidR="009309B6" w:rsidRPr="003E1F59" w:rsidRDefault="009309B6" w:rsidP="000C12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Размер деревянные строительных блоков - 4,5см*2,5см*0,6 см.</w:t>
            </w:r>
          </w:p>
          <w:p w:rsidR="00802838" w:rsidRPr="00AE33BD" w:rsidRDefault="009309B6" w:rsidP="00AE33B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3E1F59">
              <w:rPr>
                <w:rFonts w:ascii="Arial" w:hAnsi="Arial" w:cs="Arial"/>
                <w:sz w:val="20"/>
                <w:szCs w:val="20"/>
              </w:rPr>
              <w:t>Количество -</w:t>
            </w:r>
            <w:r w:rsidR="00A301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1F59">
              <w:rPr>
                <w:rFonts w:ascii="Arial" w:hAnsi="Arial" w:cs="Arial"/>
                <w:sz w:val="20"/>
                <w:szCs w:val="20"/>
              </w:rPr>
              <w:t>не менее  100 шт.</w:t>
            </w:r>
          </w:p>
        </w:tc>
      </w:tr>
    </w:tbl>
    <w:p w:rsidR="009309B6" w:rsidRPr="0044264C" w:rsidRDefault="009309B6" w:rsidP="009309B6">
      <w:pPr>
        <w:spacing w:after="200" w:line="276" w:lineRule="auto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B53187" w:rsidRDefault="00B53187"/>
    <w:sectPr w:rsidR="00B53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B6"/>
    <w:rsid w:val="0008290F"/>
    <w:rsid w:val="00145E61"/>
    <w:rsid w:val="00180537"/>
    <w:rsid w:val="005509D6"/>
    <w:rsid w:val="00587299"/>
    <w:rsid w:val="006D59CA"/>
    <w:rsid w:val="00802838"/>
    <w:rsid w:val="008A34FD"/>
    <w:rsid w:val="009309B6"/>
    <w:rsid w:val="00A301C5"/>
    <w:rsid w:val="00AE33BD"/>
    <w:rsid w:val="00B53187"/>
    <w:rsid w:val="00D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B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таблиц,Без интервала2,No Spacing_0,Без интервала 111,МОЙ,мой,Без интервала21"/>
    <w:link w:val="a4"/>
    <w:qFormat/>
    <w:rsid w:val="009309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для таблиц Знак,Без интервала2 Знак,No Spacing_0 Знак,Без интервала 111 Знак,МОЙ Знак,мой Знак,Без интервала21 Знак"/>
    <w:link w:val="a3"/>
    <w:locked/>
    <w:rsid w:val="009309B6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9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B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таблиц,Без интервала2,No Spacing_0,Без интервала 111,МОЙ,мой,Без интервала21"/>
    <w:link w:val="a4"/>
    <w:qFormat/>
    <w:rsid w:val="009309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для таблиц Знак,Без интервала2 Знак,No Spacing_0 Знак,Без интервала 111 Знак,МОЙ Знак,мой Знак,Без интервала21 Знак"/>
    <w:link w:val="a3"/>
    <w:locked/>
    <w:rsid w:val="009309B6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9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</cp:lastModifiedBy>
  <cp:revision>8</cp:revision>
  <cp:lastPrinted>2021-02-26T05:53:00Z</cp:lastPrinted>
  <dcterms:created xsi:type="dcterms:W3CDTF">2021-02-25T06:44:00Z</dcterms:created>
  <dcterms:modified xsi:type="dcterms:W3CDTF">2021-05-04T09:22:00Z</dcterms:modified>
</cp:coreProperties>
</file>